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Учебный корпус для поиска</w:t>
      </w:r>
    </w:p>
    <w:p>
      <w:r>
        <w:t xml:space="preserve">Задание: найдите, сколько раз во всём документе встречается словосочетание «информационная модель» без учёта регистра. Не учитывайте отдельные слова.</w:t>
      </w:r>
    </w:p>
    <w:p>
      <w:r>
        <w:t xml:space="preserve">Информационная модель описывает существенные свойства объекта. Одна и та же информационная модель может быть представлена таблицей, схемой или формулой.</w:t>
      </w:r>
    </w:p>
    <w:p>
      <w:r>
        <w:t xml:space="preserve">Материальная модель воспроизводит форму или устройство. Информационные модели используются для анализа и прогноза.</w:t>
      </w:r>
    </w:p>
    <w:p>
      <w:r>
        <w:t xml:space="preserve">Если в тексте написано «модель информации», это другая последовательность слов и в ответ не входит.</w:t>
      </w:r>
    </w:p>
    <w:p>
      <w:r>
        <w:t xml:space="preserve">Контрольный ответ для учителя находится в конце документа: точная фраза встречается два раза.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2026-08-21T10:06:10.298Z</dcterms:created>
  <dcterms:modified xsi:type="dcterms:W3CDTF">2026-08-21T10:06:10.298Z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